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4C" w:rsidRDefault="00FF204C" w:rsidP="00FF204C">
      <w:pPr>
        <w:spacing w:line="360" w:lineRule="auto"/>
        <w:rPr>
          <w:sz w:val="22"/>
          <w:szCs w:val="22"/>
        </w:rPr>
      </w:pPr>
    </w:p>
    <w:tbl>
      <w:tblPr>
        <w:tblW w:w="10347"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347"/>
      </w:tblGrid>
      <w:tr w:rsidR="00FF204C" w:rsidTr="005845ED">
        <w:trPr>
          <w:trHeight w:val="3388"/>
        </w:trPr>
        <w:tc>
          <w:tcPr>
            <w:tcW w:w="10347" w:type="dxa"/>
          </w:tcPr>
          <w:p w:rsidR="000A274F" w:rsidRDefault="000A274F" w:rsidP="009740FF">
            <w:pPr>
              <w:rPr>
                <w:b/>
                <w:sz w:val="26"/>
                <w:szCs w:val="22"/>
              </w:rPr>
            </w:pPr>
          </w:p>
          <w:p w:rsidR="00FF204C" w:rsidRPr="00842918" w:rsidRDefault="00FF204C" w:rsidP="009740FF">
            <w:pPr>
              <w:rPr>
                <w:b/>
                <w:sz w:val="24"/>
                <w:szCs w:val="22"/>
              </w:rPr>
            </w:pPr>
            <w:r w:rsidRPr="00842918">
              <w:rPr>
                <w:b/>
                <w:sz w:val="26"/>
                <w:szCs w:val="22"/>
              </w:rPr>
              <w:t>Rationale</w:t>
            </w:r>
            <w:r w:rsidR="00842918">
              <w:rPr>
                <w:b/>
                <w:sz w:val="24"/>
                <w:szCs w:val="22"/>
              </w:rPr>
              <w:t>:</w:t>
            </w:r>
          </w:p>
          <w:p w:rsidR="00842918" w:rsidRDefault="00842918" w:rsidP="009740FF">
            <w:pPr>
              <w:rPr>
                <w:i/>
              </w:rPr>
            </w:pPr>
          </w:p>
          <w:p w:rsidR="00842918" w:rsidRDefault="00842918" w:rsidP="00842918">
            <w:pPr>
              <w:spacing w:line="360" w:lineRule="auto"/>
              <w:rPr>
                <w:sz w:val="22"/>
              </w:rPr>
            </w:pPr>
            <w:r>
              <w:rPr>
                <w:sz w:val="22"/>
              </w:rPr>
              <w:t>This unit plan aims to address and investigate the history of the disc</w:t>
            </w:r>
            <w:r w:rsidR="00886900">
              <w:rPr>
                <w:sz w:val="22"/>
              </w:rPr>
              <w:t xml:space="preserve">overy of gold, in particular the </w:t>
            </w:r>
            <w:r>
              <w:rPr>
                <w:sz w:val="22"/>
              </w:rPr>
              <w:t>gold rush in Victoria during the 1850s.</w:t>
            </w:r>
            <w:r w:rsidR="003F3C20">
              <w:rPr>
                <w:sz w:val="22"/>
              </w:rPr>
              <w:t xml:space="preserve"> Throughout the unit students will </w:t>
            </w:r>
            <w:r w:rsidR="00773733">
              <w:rPr>
                <w:sz w:val="22"/>
              </w:rPr>
              <w:t xml:space="preserve">learn about the many implications, both positive and negative, that the gold discovery had </w:t>
            </w:r>
            <w:r w:rsidR="00886900">
              <w:rPr>
                <w:sz w:val="22"/>
              </w:rPr>
              <w:t>on the community and</w:t>
            </w:r>
            <w:r w:rsidR="00773733">
              <w:rPr>
                <w:sz w:val="22"/>
              </w:rPr>
              <w:t xml:space="preserve"> the development of Victoria socially, economically and politically. </w:t>
            </w:r>
            <w:r>
              <w:rPr>
                <w:sz w:val="22"/>
              </w:rPr>
              <w:t>Students will be given the opportunities to explore and become aware of many aspects of life on the goldfields during the 1850s, including food, shelter, occupations, school, clothes and transport. Students will also investigate the issues surrounding the miners’ licenses and laws that where introducing during the gold rush period.</w:t>
            </w:r>
            <w:r w:rsidR="00886900">
              <w:rPr>
                <w:sz w:val="22"/>
              </w:rPr>
              <w:t xml:space="preserve"> Students will look closely at the processes and tools used to mine gold and discov</w:t>
            </w:r>
            <w:r w:rsidR="000A274F">
              <w:rPr>
                <w:sz w:val="22"/>
              </w:rPr>
              <w:t>er</w:t>
            </w:r>
            <w:r w:rsidR="00886900">
              <w:rPr>
                <w:sz w:val="22"/>
              </w:rPr>
              <w:t xml:space="preserve"> the steps taken to produce jewelry, coins, and other objects</w:t>
            </w:r>
            <w:r w:rsidR="00C1133B">
              <w:rPr>
                <w:sz w:val="22"/>
              </w:rPr>
              <w:t xml:space="preserve"> and items</w:t>
            </w:r>
            <w:r w:rsidR="00886900">
              <w:rPr>
                <w:sz w:val="22"/>
              </w:rPr>
              <w:t xml:space="preserve"> made from gold. </w:t>
            </w:r>
            <w:r>
              <w:rPr>
                <w:sz w:val="22"/>
              </w:rPr>
              <w:t xml:space="preserve"> </w:t>
            </w:r>
          </w:p>
          <w:p w:rsidR="004E4CAF" w:rsidRDefault="004E4CAF" w:rsidP="00842918">
            <w:pPr>
              <w:spacing w:line="360" w:lineRule="auto"/>
              <w:rPr>
                <w:sz w:val="22"/>
              </w:rPr>
            </w:pPr>
          </w:p>
          <w:p w:rsidR="005C69A5" w:rsidRPr="000F6A36" w:rsidRDefault="004E4CAF" w:rsidP="009740FF">
            <w:pPr>
              <w:spacing w:line="360" w:lineRule="auto"/>
              <w:rPr>
                <w:sz w:val="22"/>
              </w:rPr>
            </w:pPr>
            <w:r>
              <w:rPr>
                <w:sz w:val="22"/>
              </w:rPr>
              <w:t>Gold, in particular, th</w:t>
            </w:r>
            <w:r w:rsidR="000A274F">
              <w:rPr>
                <w:sz w:val="22"/>
              </w:rPr>
              <w:t xml:space="preserve">e gold rush during the 1850s hold </w:t>
            </w:r>
            <w:r>
              <w:rPr>
                <w:sz w:val="22"/>
              </w:rPr>
              <w:t>a very important p</w:t>
            </w:r>
            <w:r w:rsidR="00E62996">
              <w:rPr>
                <w:sz w:val="22"/>
              </w:rPr>
              <w:t xml:space="preserve">art in the history of Victoria </w:t>
            </w:r>
            <w:r>
              <w:rPr>
                <w:sz w:val="22"/>
              </w:rPr>
              <w:t xml:space="preserve">and Australia as a country. </w:t>
            </w:r>
            <w:r w:rsidR="00E62996">
              <w:rPr>
                <w:sz w:val="22"/>
              </w:rPr>
              <w:t>The gold rushes during this time and through the nineteenth century are etched into our national folklore (Australian Government, 2007).  The Gold rush had huge implications on the Australian economy and the development of who</w:t>
            </w:r>
            <w:r w:rsidR="00E60B6B">
              <w:rPr>
                <w:sz w:val="22"/>
              </w:rPr>
              <w:t>m</w:t>
            </w:r>
            <w:r w:rsidR="00E62996">
              <w:rPr>
                <w:sz w:val="22"/>
              </w:rPr>
              <w:t xml:space="preserve"> we are (Australian Government, 2007).</w:t>
            </w:r>
            <w:r w:rsidR="00E60B6B">
              <w:rPr>
                <w:sz w:val="22"/>
              </w:rPr>
              <w:t xml:space="preserve"> </w:t>
            </w:r>
            <w:r w:rsidR="005C69A5">
              <w:rPr>
                <w:sz w:val="22"/>
              </w:rPr>
              <w:t xml:space="preserve"> It is vital that students can provide specific information to support the claims they make about the past (Hoepper, 2006). In completing this unit it is hopeful that students will be able to do so. I</w:t>
            </w:r>
            <w:r w:rsidR="00E60B6B">
              <w:rPr>
                <w:sz w:val="22"/>
              </w:rPr>
              <w:t>mportant</w:t>
            </w:r>
            <w:r w:rsidR="005C69A5">
              <w:rPr>
                <w:sz w:val="22"/>
              </w:rPr>
              <w:t>ly,</w:t>
            </w:r>
            <w:r w:rsidR="00E60B6B">
              <w:rPr>
                <w:sz w:val="22"/>
              </w:rPr>
              <w:t xml:space="preserve"> everyone, including our students</w:t>
            </w:r>
            <w:r w:rsidR="000A274F">
              <w:rPr>
                <w:sz w:val="22"/>
              </w:rPr>
              <w:t xml:space="preserve"> will</w:t>
            </w:r>
            <w:r w:rsidR="005C69A5">
              <w:rPr>
                <w:sz w:val="22"/>
              </w:rPr>
              <w:t xml:space="preserve"> benefit</w:t>
            </w:r>
            <w:r w:rsidR="000A274F">
              <w:rPr>
                <w:sz w:val="22"/>
              </w:rPr>
              <w:t xml:space="preserve"> from</w:t>
            </w:r>
            <w:r w:rsidR="005C69A5">
              <w:rPr>
                <w:sz w:val="22"/>
              </w:rPr>
              <w:t xml:space="preserve"> and need to become</w:t>
            </w:r>
            <w:r w:rsidR="00E60B6B">
              <w:rPr>
                <w:sz w:val="22"/>
              </w:rPr>
              <w:t xml:space="preserve"> aware of this historical period in the lives of many Australians and develop an understanding and </w:t>
            </w:r>
            <w:r w:rsidR="000F6A36">
              <w:rPr>
                <w:sz w:val="22"/>
              </w:rPr>
              <w:t>connect the</w:t>
            </w:r>
            <w:r w:rsidR="00E60B6B">
              <w:rPr>
                <w:sz w:val="22"/>
              </w:rPr>
              <w:t xml:space="preserve"> human experiences with their own values and ideas (Gilbert, 2004).</w:t>
            </w:r>
            <w:r w:rsidR="005C69A5">
              <w:rPr>
                <w:sz w:val="22"/>
              </w:rPr>
              <w:t xml:space="preserve"> </w:t>
            </w:r>
            <w:r w:rsidR="00B93946">
              <w:rPr>
                <w:sz w:val="22"/>
              </w:rPr>
              <w:t xml:space="preserve">The children we teach in school now will become the parents, voters, workers, teachers and business people of tomorrow (Hicks, 1994), so if we want our special history during the gold rush years to continue to be taught, we just teach </w:t>
            </w:r>
            <w:r w:rsidR="000A274F">
              <w:rPr>
                <w:sz w:val="22"/>
              </w:rPr>
              <w:t xml:space="preserve">it to </w:t>
            </w:r>
            <w:r w:rsidR="00B93946">
              <w:rPr>
                <w:sz w:val="22"/>
              </w:rPr>
              <w:t xml:space="preserve">the students of today. </w:t>
            </w:r>
          </w:p>
          <w:p w:rsidR="00802C25" w:rsidRPr="003712B0" w:rsidRDefault="00802C25" w:rsidP="009740FF">
            <w:pPr>
              <w:spacing w:line="360" w:lineRule="auto"/>
            </w:pPr>
          </w:p>
        </w:tc>
      </w:tr>
      <w:tr w:rsidR="00FF204C" w:rsidTr="005845ED">
        <w:tc>
          <w:tcPr>
            <w:tcW w:w="10347" w:type="dxa"/>
          </w:tcPr>
          <w:p w:rsidR="000A274F" w:rsidRDefault="000A274F" w:rsidP="009740FF">
            <w:pPr>
              <w:spacing w:line="360" w:lineRule="auto"/>
              <w:rPr>
                <w:b/>
                <w:sz w:val="26"/>
                <w:szCs w:val="22"/>
              </w:rPr>
            </w:pPr>
          </w:p>
          <w:p w:rsidR="00FF204C" w:rsidRPr="005845ED" w:rsidRDefault="00FF204C" w:rsidP="009740FF">
            <w:pPr>
              <w:spacing w:line="360" w:lineRule="auto"/>
              <w:rPr>
                <w:b/>
                <w:sz w:val="26"/>
                <w:szCs w:val="22"/>
              </w:rPr>
            </w:pPr>
            <w:r w:rsidRPr="005845ED">
              <w:rPr>
                <w:b/>
                <w:sz w:val="26"/>
                <w:szCs w:val="22"/>
              </w:rPr>
              <w:t>Understandings/skills to be develop</w:t>
            </w:r>
            <w:r w:rsidR="00610F34" w:rsidRPr="005845ED">
              <w:rPr>
                <w:b/>
                <w:sz w:val="26"/>
                <w:szCs w:val="22"/>
              </w:rPr>
              <w:t>ed</w:t>
            </w:r>
            <w:r w:rsidR="00D20CC8">
              <w:rPr>
                <w:b/>
                <w:sz w:val="26"/>
                <w:szCs w:val="22"/>
              </w:rPr>
              <w:t>:</w:t>
            </w:r>
          </w:p>
          <w:p w:rsidR="00610F34" w:rsidRPr="005845ED" w:rsidRDefault="00610F34" w:rsidP="009740FF">
            <w:pPr>
              <w:spacing w:line="360" w:lineRule="auto"/>
              <w:rPr>
                <w:sz w:val="22"/>
                <w:szCs w:val="22"/>
              </w:rPr>
            </w:pPr>
            <w:r w:rsidRPr="005845ED">
              <w:rPr>
                <w:sz w:val="22"/>
                <w:szCs w:val="22"/>
              </w:rPr>
              <w:t>Throughout this unit students should start to develop an understanding on the content questions below.</w:t>
            </w:r>
          </w:p>
          <w:p w:rsidR="005845ED" w:rsidRPr="005845ED" w:rsidRDefault="005845ED" w:rsidP="005845ED">
            <w:pPr>
              <w:pStyle w:val="ListParagraph"/>
              <w:numPr>
                <w:ilvl w:val="0"/>
                <w:numId w:val="1"/>
              </w:numPr>
              <w:spacing w:line="360" w:lineRule="auto"/>
              <w:rPr>
                <w:b/>
                <w:sz w:val="22"/>
                <w:szCs w:val="22"/>
              </w:rPr>
            </w:pPr>
            <w:r w:rsidRPr="005845ED">
              <w:rPr>
                <w:sz w:val="22"/>
                <w:szCs w:val="22"/>
              </w:rPr>
              <w:t>What is gold?</w:t>
            </w:r>
          </w:p>
          <w:p w:rsidR="005845ED" w:rsidRPr="005845ED" w:rsidRDefault="005845ED" w:rsidP="005845ED">
            <w:pPr>
              <w:pStyle w:val="ListParagraph"/>
              <w:numPr>
                <w:ilvl w:val="0"/>
                <w:numId w:val="1"/>
              </w:numPr>
              <w:spacing w:line="360" w:lineRule="auto"/>
              <w:rPr>
                <w:sz w:val="22"/>
                <w:szCs w:val="22"/>
              </w:rPr>
            </w:pPr>
            <w:r w:rsidRPr="005845ED">
              <w:rPr>
                <w:sz w:val="22"/>
                <w:szCs w:val="22"/>
              </w:rPr>
              <w:t>Why is it a precious metal?</w:t>
            </w:r>
          </w:p>
          <w:p w:rsidR="005845ED" w:rsidRPr="005845ED" w:rsidRDefault="005845ED" w:rsidP="005845ED">
            <w:pPr>
              <w:pStyle w:val="ListParagraph"/>
              <w:numPr>
                <w:ilvl w:val="0"/>
                <w:numId w:val="1"/>
              </w:numPr>
              <w:spacing w:line="360" w:lineRule="auto"/>
              <w:rPr>
                <w:sz w:val="22"/>
                <w:szCs w:val="22"/>
              </w:rPr>
            </w:pPr>
            <w:r w:rsidRPr="005845ED">
              <w:rPr>
                <w:sz w:val="22"/>
                <w:szCs w:val="22"/>
              </w:rPr>
              <w:t>When was gold first discovered in Victoria?</w:t>
            </w:r>
          </w:p>
          <w:p w:rsidR="005845ED" w:rsidRPr="005845ED" w:rsidRDefault="005845ED" w:rsidP="005845ED">
            <w:pPr>
              <w:pStyle w:val="ListParagraph"/>
              <w:numPr>
                <w:ilvl w:val="0"/>
                <w:numId w:val="1"/>
              </w:numPr>
              <w:spacing w:line="360" w:lineRule="auto"/>
              <w:rPr>
                <w:sz w:val="22"/>
                <w:szCs w:val="22"/>
              </w:rPr>
            </w:pPr>
            <w:r w:rsidRPr="005845ED">
              <w:rPr>
                <w:sz w:val="22"/>
                <w:szCs w:val="22"/>
              </w:rPr>
              <w:t>Where is gold found?</w:t>
            </w:r>
          </w:p>
          <w:p w:rsidR="00FF204C" w:rsidRPr="005845ED" w:rsidRDefault="00FF204C" w:rsidP="005845ED">
            <w:pPr>
              <w:numPr>
                <w:ilvl w:val="0"/>
                <w:numId w:val="1"/>
              </w:numPr>
              <w:spacing w:line="360" w:lineRule="auto"/>
              <w:rPr>
                <w:sz w:val="22"/>
                <w:szCs w:val="22"/>
              </w:rPr>
            </w:pPr>
            <w:r w:rsidRPr="005845ED">
              <w:rPr>
                <w:sz w:val="22"/>
                <w:szCs w:val="22"/>
              </w:rPr>
              <w:t xml:space="preserve">How did the discovery of </w:t>
            </w:r>
            <w:r w:rsidRPr="006A002C">
              <w:rPr>
                <w:sz w:val="16"/>
                <w:szCs w:val="16"/>
              </w:rPr>
              <w:t>gold</w:t>
            </w:r>
            <w:r w:rsidRPr="005845ED">
              <w:rPr>
                <w:sz w:val="22"/>
                <w:szCs w:val="22"/>
              </w:rPr>
              <w:t xml:space="preserve"> affect the development of Victoria</w:t>
            </w:r>
            <w:r w:rsidR="005845ED" w:rsidRPr="005845ED">
              <w:rPr>
                <w:sz w:val="22"/>
                <w:szCs w:val="22"/>
              </w:rPr>
              <w:t>?</w:t>
            </w:r>
          </w:p>
          <w:p w:rsidR="00FF204C" w:rsidRPr="005845ED" w:rsidRDefault="00FF204C" w:rsidP="00FF204C">
            <w:pPr>
              <w:numPr>
                <w:ilvl w:val="0"/>
                <w:numId w:val="1"/>
              </w:numPr>
              <w:spacing w:line="360" w:lineRule="auto"/>
              <w:rPr>
                <w:sz w:val="22"/>
                <w:szCs w:val="22"/>
              </w:rPr>
            </w:pPr>
            <w:r w:rsidRPr="005845ED">
              <w:rPr>
                <w:sz w:val="22"/>
                <w:szCs w:val="22"/>
              </w:rPr>
              <w:t>How did the discovery of gold impact on indigenous Austra</w:t>
            </w:r>
            <w:r w:rsidR="005845ED" w:rsidRPr="005845ED">
              <w:rPr>
                <w:sz w:val="22"/>
                <w:szCs w:val="22"/>
              </w:rPr>
              <w:t xml:space="preserve">lians living in the </w:t>
            </w:r>
            <w:r w:rsidRPr="005845ED">
              <w:rPr>
                <w:sz w:val="22"/>
                <w:szCs w:val="22"/>
              </w:rPr>
              <w:t>1850s?</w:t>
            </w:r>
          </w:p>
          <w:p w:rsidR="00FF204C" w:rsidRPr="005845ED" w:rsidRDefault="00FF204C" w:rsidP="00FF204C">
            <w:pPr>
              <w:numPr>
                <w:ilvl w:val="0"/>
                <w:numId w:val="1"/>
              </w:numPr>
              <w:spacing w:line="360" w:lineRule="auto"/>
              <w:rPr>
                <w:sz w:val="22"/>
                <w:szCs w:val="22"/>
              </w:rPr>
            </w:pPr>
            <w:r w:rsidRPr="005845ED">
              <w:rPr>
                <w:sz w:val="22"/>
                <w:szCs w:val="22"/>
              </w:rPr>
              <w:t>Who came to Victoria to mine for gold in the 1950s</w:t>
            </w:r>
            <w:r w:rsidR="005845ED" w:rsidRPr="005845ED">
              <w:rPr>
                <w:sz w:val="22"/>
                <w:szCs w:val="22"/>
              </w:rPr>
              <w:t>?</w:t>
            </w:r>
          </w:p>
          <w:p w:rsidR="00FF204C" w:rsidRPr="005845ED" w:rsidRDefault="00FF204C" w:rsidP="00FF204C">
            <w:pPr>
              <w:numPr>
                <w:ilvl w:val="0"/>
                <w:numId w:val="1"/>
              </w:numPr>
              <w:spacing w:line="360" w:lineRule="auto"/>
              <w:rPr>
                <w:sz w:val="22"/>
                <w:szCs w:val="22"/>
              </w:rPr>
            </w:pPr>
            <w:r w:rsidRPr="005845ED">
              <w:rPr>
                <w:sz w:val="22"/>
                <w:szCs w:val="22"/>
              </w:rPr>
              <w:t>What was life like on the goldfields in Victoria?</w:t>
            </w:r>
          </w:p>
          <w:p w:rsidR="00FF204C" w:rsidRPr="005845ED" w:rsidRDefault="00FF204C" w:rsidP="005845ED">
            <w:pPr>
              <w:numPr>
                <w:ilvl w:val="0"/>
                <w:numId w:val="1"/>
              </w:numPr>
              <w:spacing w:line="360" w:lineRule="auto"/>
              <w:rPr>
                <w:sz w:val="22"/>
                <w:szCs w:val="22"/>
              </w:rPr>
            </w:pPr>
            <w:r w:rsidRPr="005845ED">
              <w:rPr>
                <w:sz w:val="22"/>
                <w:szCs w:val="22"/>
              </w:rPr>
              <w:t>What was the impact of the Eureka Stockade?</w:t>
            </w:r>
          </w:p>
          <w:p w:rsidR="00FF204C" w:rsidRPr="005845ED" w:rsidRDefault="005845ED" w:rsidP="00FF204C">
            <w:pPr>
              <w:numPr>
                <w:ilvl w:val="0"/>
                <w:numId w:val="1"/>
              </w:numPr>
              <w:spacing w:line="360" w:lineRule="auto"/>
              <w:rPr>
                <w:sz w:val="22"/>
                <w:szCs w:val="22"/>
              </w:rPr>
            </w:pPr>
            <w:r w:rsidRPr="005845ED">
              <w:rPr>
                <w:sz w:val="22"/>
                <w:szCs w:val="22"/>
              </w:rPr>
              <w:t>What is gold used for?</w:t>
            </w:r>
          </w:p>
          <w:p w:rsidR="005845ED" w:rsidRPr="005845ED" w:rsidRDefault="005845ED" w:rsidP="00FF204C">
            <w:pPr>
              <w:numPr>
                <w:ilvl w:val="0"/>
                <w:numId w:val="1"/>
              </w:numPr>
              <w:spacing w:line="360" w:lineRule="auto"/>
              <w:rPr>
                <w:sz w:val="22"/>
                <w:szCs w:val="22"/>
              </w:rPr>
            </w:pPr>
            <w:r w:rsidRPr="005845ED">
              <w:rPr>
                <w:sz w:val="22"/>
                <w:szCs w:val="22"/>
              </w:rPr>
              <w:t>What did people eat and wear during the gold rush?</w:t>
            </w:r>
          </w:p>
          <w:p w:rsidR="005845ED" w:rsidRDefault="005845ED" w:rsidP="00FF204C">
            <w:pPr>
              <w:numPr>
                <w:ilvl w:val="0"/>
                <w:numId w:val="1"/>
              </w:numPr>
              <w:spacing w:line="360" w:lineRule="auto"/>
              <w:rPr>
                <w:sz w:val="22"/>
                <w:szCs w:val="22"/>
              </w:rPr>
            </w:pPr>
            <w:r w:rsidRPr="005845ED">
              <w:rPr>
                <w:sz w:val="22"/>
                <w:szCs w:val="22"/>
              </w:rPr>
              <w:t>What were the effects of the laws during the 1850s?</w:t>
            </w:r>
            <w:r>
              <w:rPr>
                <w:sz w:val="22"/>
                <w:szCs w:val="22"/>
              </w:rPr>
              <w:t xml:space="preserve"> </w:t>
            </w:r>
          </w:p>
          <w:p w:rsidR="005845ED" w:rsidRPr="005845ED" w:rsidRDefault="005845ED" w:rsidP="00FF204C">
            <w:pPr>
              <w:numPr>
                <w:ilvl w:val="0"/>
                <w:numId w:val="1"/>
              </w:numPr>
              <w:spacing w:line="360" w:lineRule="auto"/>
              <w:rPr>
                <w:sz w:val="22"/>
                <w:szCs w:val="22"/>
              </w:rPr>
            </w:pPr>
            <w:r>
              <w:rPr>
                <w:sz w:val="22"/>
                <w:szCs w:val="22"/>
              </w:rPr>
              <w:t>Why were miners unable to pay for their mining license?</w:t>
            </w:r>
          </w:p>
          <w:p w:rsidR="004E4CAF" w:rsidRDefault="005845ED" w:rsidP="005845ED">
            <w:pPr>
              <w:numPr>
                <w:ilvl w:val="0"/>
                <w:numId w:val="1"/>
              </w:numPr>
              <w:spacing w:line="360" w:lineRule="auto"/>
              <w:rPr>
                <w:sz w:val="22"/>
                <w:szCs w:val="22"/>
              </w:rPr>
            </w:pPr>
            <w:r w:rsidRPr="005845ED">
              <w:rPr>
                <w:sz w:val="22"/>
                <w:szCs w:val="22"/>
              </w:rPr>
              <w:t xml:space="preserve">What tools </w:t>
            </w:r>
            <w:r w:rsidR="004E4CAF">
              <w:rPr>
                <w:sz w:val="22"/>
                <w:szCs w:val="22"/>
              </w:rPr>
              <w:t>and equipment were used to find</w:t>
            </w:r>
            <w:r w:rsidRPr="005845ED">
              <w:rPr>
                <w:sz w:val="22"/>
                <w:szCs w:val="22"/>
              </w:rPr>
              <w:t xml:space="preserve"> gol</w:t>
            </w:r>
            <w:r w:rsidR="004E4CAF">
              <w:rPr>
                <w:sz w:val="22"/>
                <w:szCs w:val="22"/>
              </w:rPr>
              <w:t>d?</w:t>
            </w:r>
          </w:p>
          <w:p w:rsidR="00802C25" w:rsidRDefault="00802C25" w:rsidP="00802C25">
            <w:pPr>
              <w:spacing w:line="360" w:lineRule="auto"/>
              <w:rPr>
                <w:sz w:val="24"/>
                <w:szCs w:val="24"/>
              </w:rPr>
            </w:pPr>
          </w:p>
        </w:tc>
      </w:tr>
      <w:tr w:rsidR="00FF204C" w:rsidTr="005845ED">
        <w:tc>
          <w:tcPr>
            <w:tcW w:w="10347" w:type="dxa"/>
          </w:tcPr>
          <w:p w:rsidR="006A6E3E" w:rsidRDefault="006A6E3E" w:rsidP="009740FF">
            <w:pPr>
              <w:rPr>
                <w:b/>
                <w:sz w:val="26"/>
              </w:rPr>
            </w:pPr>
          </w:p>
          <w:p w:rsidR="000A274F" w:rsidRDefault="000A274F" w:rsidP="009740FF">
            <w:pPr>
              <w:rPr>
                <w:b/>
                <w:sz w:val="26"/>
              </w:rPr>
            </w:pPr>
          </w:p>
          <w:p w:rsidR="000A274F" w:rsidRDefault="000A274F" w:rsidP="000A274F">
            <w:pPr>
              <w:spacing w:line="360" w:lineRule="auto"/>
              <w:rPr>
                <w:sz w:val="22"/>
                <w:szCs w:val="22"/>
              </w:rPr>
            </w:pPr>
            <w:r>
              <w:rPr>
                <w:sz w:val="22"/>
                <w:szCs w:val="22"/>
              </w:rPr>
              <w:t xml:space="preserve">Students will also develop skills relating to the following – </w:t>
            </w:r>
          </w:p>
          <w:tbl>
            <w:tblPr>
              <w:tblStyle w:val="TableGrid"/>
              <w:tblW w:w="0" w:type="auto"/>
              <w:tblLook w:val="04A0"/>
            </w:tblPr>
            <w:tblGrid>
              <w:gridCol w:w="1260"/>
              <w:gridCol w:w="1263"/>
              <w:gridCol w:w="1402"/>
              <w:gridCol w:w="1348"/>
              <w:gridCol w:w="1985"/>
              <w:gridCol w:w="2693"/>
            </w:tblGrid>
            <w:tr w:rsidR="000A274F" w:rsidTr="00B13D7F">
              <w:tc>
                <w:tcPr>
                  <w:tcW w:w="1260" w:type="dxa"/>
                </w:tcPr>
                <w:p w:rsidR="000A274F" w:rsidRPr="00802C25" w:rsidRDefault="000A274F" w:rsidP="00B13D7F">
                  <w:pPr>
                    <w:spacing w:line="360" w:lineRule="auto"/>
                    <w:rPr>
                      <w:sz w:val="22"/>
                      <w:szCs w:val="22"/>
                    </w:rPr>
                  </w:pPr>
                  <w:r w:rsidRPr="00802C25">
                    <w:rPr>
                      <w:sz w:val="22"/>
                      <w:szCs w:val="22"/>
                    </w:rPr>
                    <w:t>Analyzing</w:t>
                  </w:r>
                </w:p>
              </w:tc>
              <w:tc>
                <w:tcPr>
                  <w:tcW w:w="1263" w:type="dxa"/>
                </w:tcPr>
                <w:p w:rsidR="000A274F" w:rsidRPr="00802C25" w:rsidRDefault="000A274F" w:rsidP="00B13D7F">
                  <w:pPr>
                    <w:spacing w:line="360" w:lineRule="auto"/>
                    <w:rPr>
                      <w:sz w:val="22"/>
                      <w:szCs w:val="22"/>
                    </w:rPr>
                  </w:pPr>
                  <w:r w:rsidRPr="00802C25">
                    <w:rPr>
                      <w:sz w:val="22"/>
                      <w:szCs w:val="22"/>
                    </w:rPr>
                    <w:t>Classifying</w:t>
                  </w:r>
                </w:p>
              </w:tc>
              <w:tc>
                <w:tcPr>
                  <w:tcW w:w="1402" w:type="dxa"/>
                </w:tcPr>
                <w:p w:rsidR="000A274F" w:rsidRPr="00802C25" w:rsidRDefault="000A274F" w:rsidP="00B13D7F">
                  <w:pPr>
                    <w:spacing w:line="360" w:lineRule="auto"/>
                    <w:rPr>
                      <w:sz w:val="22"/>
                      <w:szCs w:val="22"/>
                    </w:rPr>
                  </w:pPr>
                  <w:r w:rsidRPr="00802C25">
                    <w:rPr>
                      <w:sz w:val="22"/>
                      <w:szCs w:val="22"/>
                    </w:rPr>
                    <w:t>Observing</w:t>
                  </w:r>
                </w:p>
              </w:tc>
              <w:tc>
                <w:tcPr>
                  <w:tcW w:w="1348" w:type="dxa"/>
                </w:tcPr>
                <w:p w:rsidR="000A274F" w:rsidRPr="00802C25" w:rsidRDefault="000A274F" w:rsidP="00B13D7F">
                  <w:pPr>
                    <w:spacing w:line="360" w:lineRule="auto"/>
                    <w:rPr>
                      <w:sz w:val="22"/>
                      <w:szCs w:val="22"/>
                    </w:rPr>
                  </w:pPr>
                  <w:r w:rsidRPr="00802C25">
                    <w:rPr>
                      <w:sz w:val="22"/>
                      <w:szCs w:val="22"/>
                    </w:rPr>
                    <w:t>Reading</w:t>
                  </w:r>
                </w:p>
              </w:tc>
              <w:tc>
                <w:tcPr>
                  <w:tcW w:w="1985" w:type="dxa"/>
                </w:tcPr>
                <w:p w:rsidR="000A274F" w:rsidRPr="00802C25" w:rsidRDefault="000A274F" w:rsidP="00B13D7F">
                  <w:pPr>
                    <w:spacing w:line="360" w:lineRule="auto"/>
                    <w:rPr>
                      <w:sz w:val="22"/>
                      <w:szCs w:val="22"/>
                    </w:rPr>
                  </w:pPr>
                  <w:r w:rsidRPr="00802C25">
                    <w:rPr>
                      <w:sz w:val="22"/>
                      <w:szCs w:val="22"/>
                    </w:rPr>
                    <w:t>Working in groups</w:t>
                  </w:r>
                </w:p>
              </w:tc>
              <w:tc>
                <w:tcPr>
                  <w:tcW w:w="2693" w:type="dxa"/>
                </w:tcPr>
                <w:p w:rsidR="000A274F" w:rsidRPr="00802C25" w:rsidRDefault="000A274F" w:rsidP="00B13D7F">
                  <w:pPr>
                    <w:spacing w:line="360" w:lineRule="auto"/>
                    <w:rPr>
                      <w:sz w:val="22"/>
                      <w:szCs w:val="22"/>
                    </w:rPr>
                  </w:pPr>
                  <w:r w:rsidRPr="00802C25">
                    <w:rPr>
                      <w:sz w:val="22"/>
                      <w:szCs w:val="22"/>
                    </w:rPr>
                    <w:t>Responding to others work</w:t>
                  </w:r>
                </w:p>
              </w:tc>
            </w:tr>
            <w:tr w:rsidR="000A274F" w:rsidTr="00B13D7F">
              <w:tc>
                <w:tcPr>
                  <w:tcW w:w="1260" w:type="dxa"/>
                </w:tcPr>
                <w:p w:rsidR="000A274F" w:rsidRPr="00802C25" w:rsidRDefault="000A274F" w:rsidP="00B13D7F">
                  <w:pPr>
                    <w:spacing w:line="360" w:lineRule="auto"/>
                    <w:rPr>
                      <w:sz w:val="22"/>
                      <w:szCs w:val="22"/>
                    </w:rPr>
                  </w:pPr>
                  <w:r w:rsidRPr="00802C25">
                    <w:rPr>
                      <w:sz w:val="22"/>
                      <w:szCs w:val="22"/>
                    </w:rPr>
                    <w:t>Checking</w:t>
                  </w:r>
                </w:p>
              </w:tc>
              <w:tc>
                <w:tcPr>
                  <w:tcW w:w="1263" w:type="dxa"/>
                </w:tcPr>
                <w:p w:rsidR="000A274F" w:rsidRPr="00802C25" w:rsidRDefault="000A274F" w:rsidP="00B13D7F">
                  <w:pPr>
                    <w:spacing w:line="360" w:lineRule="auto"/>
                    <w:rPr>
                      <w:sz w:val="22"/>
                      <w:szCs w:val="22"/>
                    </w:rPr>
                  </w:pPr>
                  <w:r w:rsidRPr="00802C25">
                    <w:rPr>
                      <w:sz w:val="22"/>
                      <w:szCs w:val="22"/>
                    </w:rPr>
                    <w:t>Explaining</w:t>
                  </w:r>
                </w:p>
              </w:tc>
              <w:tc>
                <w:tcPr>
                  <w:tcW w:w="1402" w:type="dxa"/>
                </w:tcPr>
                <w:p w:rsidR="000A274F" w:rsidRPr="00802C25" w:rsidRDefault="000A274F" w:rsidP="00B13D7F">
                  <w:pPr>
                    <w:spacing w:line="360" w:lineRule="auto"/>
                    <w:rPr>
                      <w:sz w:val="22"/>
                      <w:szCs w:val="22"/>
                    </w:rPr>
                  </w:pPr>
                  <w:r w:rsidRPr="00802C25">
                    <w:rPr>
                      <w:sz w:val="22"/>
                      <w:szCs w:val="22"/>
                    </w:rPr>
                    <w:t>Presenting</w:t>
                  </w:r>
                </w:p>
              </w:tc>
              <w:tc>
                <w:tcPr>
                  <w:tcW w:w="1348" w:type="dxa"/>
                </w:tcPr>
                <w:p w:rsidR="000A274F" w:rsidRPr="00802C25" w:rsidRDefault="000A274F" w:rsidP="00B13D7F">
                  <w:pPr>
                    <w:spacing w:line="360" w:lineRule="auto"/>
                    <w:rPr>
                      <w:sz w:val="22"/>
                      <w:szCs w:val="22"/>
                    </w:rPr>
                  </w:pPr>
                  <w:r w:rsidRPr="00802C25">
                    <w:rPr>
                      <w:sz w:val="22"/>
                      <w:szCs w:val="22"/>
                    </w:rPr>
                    <w:t>Predicting</w:t>
                  </w:r>
                </w:p>
              </w:tc>
              <w:tc>
                <w:tcPr>
                  <w:tcW w:w="1985" w:type="dxa"/>
                </w:tcPr>
                <w:p w:rsidR="000A274F" w:rsidRPr="00802C25" w:rsidRDefault="000A274F" w:rsidP="00B13D7F">
                  <w:pPr>
                    <w:spacing w:line="360" w:lineRule="auto"/>
                    <w:rPr>
                      <w:sz w:val="22"/>
                      <w:szCs w:val="22"/>
                    </w:rPr>
                  </w:pPr>
                  <w:r w:rsidRPr="00802C25">
                    <w:rPr>
                      <w:sz w:val="22"/>
                      <w:szCs w:val="22"/>
                    </w:rPr>
                    <w:t>Providing feedback</w:t>
                  </w:r>
                </w:p>
              </w:tc>
              <w:tc>
                <w:tcPr>
                  <w:tcW w:w="2693" w:type="dxa"/>
                </w:tcPr>
                <w:p w:rsidR="000A274F" w:rsidRPr="00802C25" w:rsidRDefault="000A274F" w:rsidP="00B13D7F">
                  <w:pPr>
                    <w:spacing w:line="360" w:lineRule="auto"/>
                    <w:rPr>
                      <w:sz w:val="22"/>
                      <w:szCs w:val="22"/>
                    </w:rPr>
                  </w:pPr>
                  <w:r w:rsidRPr="00802C25">
                    <w:rPr>
                      <w:sz w:val="22"/>
                      <w:szCs w:val="22"/>
                    </w:rPr>
                    <w:t>Researching Information</w:t>
                  </w:r>
                </w:p>
              </w:tc>
            </w:tr>
            <w:tr w:rsidR="000A274F" w:rsidTr="00B13D7F">
              <w:tc>
                <w:tcPr>
                  <w:tcW w:w="1260" w:type="dxa"/>
                </w:tcPr>
                <w:p w:rsidR="000A274F" w:rsidRPr="00802C25" w:rsidRDefault="000A274F" w:rsidP="00B13D7F">
                  <w:pPr>
                    <w:spacing w:line="360" w:lineRule="auto"/>
                    <w:rPr>
                      <w:sz w:val="22"/>
                      <w:szCs w:val="22"/>
                    </w:rPr>
                  </w:pPr>
                  <w:r w:rsidRPr="00802C25">
                    <w:rPr>
                      <w:sz w:val="22"/>
                      <w:szCs w:val="22"/>
                    </w:rPr>
                    <w:t>Designing</w:t>
                  </w:r>
                </w:p>
              </w:tc>
              <w:tc>
                <w:tcPr>
                  <w:tcW w:w="1263" w:type="dxa"/>
                </w:tcPr>
                <w:p w:rsidR="000A274F" w:rsidRPr="00802C25" w:rsidRDefault="000A274F" w:rsidP="00B13D7F">
                  <w:pPr>
                    <w:spacing w:line="360" w:lineRule="auto"/>
                    <w:rPr>
                      <w:sz w:val="22"/>
                      <w:szCs w:val="22"/>
                    </w:rPr>
                  </w:pPr>
                  <w:r w:rsidRPr="00802C25">
                    <w:rPr>
                      <w:sz w:val="22"/>
                      <w:szCs w:val="22"/>
                    </w:rPr>
                    <w:t>Reporting</w:t>
                  </w:r>
                </w:p>
              </w:tc>
              <w:tc>
                <w:tcPr>
                  <w:tcW w:w="1402" w:type="dxa"/>
                </w:tcPr>
                <w:p w:rsidR="000A274F" w:rsidRPr="00802C25" w:rsidRDefault="000A274F" w:rsidP="00B13D7F">
                  <w:pPr>
                    <w:spacing w:line="360" w:lineRule="auto"/>
                    <w:rPr>
                      <w:sz w:val="22"/>
                      <w:szCs w:val="22"/>
                    </w:rPr>
                  </w:pPr>
                  <w:r w:rsidRPr="00802C25">
                    <w:rPr>
                      <w:sz w:val="22"/>
                      <w:szCs w:val="22"/>
                    </w:rPr>
                    <w:t>Viewing</w:t>
                  </w:r>
                </w:p>
              </w:tc>
              <w:tc>
                <w:tcPr>
                  <w:tcW w:w="1348" w:type="dxa"/>
                </w:tcPr>
                <w:p w:rsidR="000A274F" w:rsidRPr="00802C25" w:rsidRDefault="000A274F" w:rsidP="00B13D7F">
                  <w:pPr>
                    <w:spacing w:line="360" w:lineRule="auto"/>
                    <w:rPr>
                      <w:sz w:val="22"/>
                      <w:szCs w:val="22"/>
                    </w:rPr>
                  </w:pPr>
                  <w:r w:rsidRPr="00802C25">
                    <w:rPr>
                      <w:sz w:val="22"/>
                      <w:szCs w:val="22"/>
                    </w:rPr>
                    <w:t>Organizing</w:t>
                  </w:r>
                </w:p>
              </w:tc>
              <w:tc>
                <w:tcPr>
                  <w:tcW w:w="1985" w:type="dxa"/>
                </w:tcPr>
                <w:p w:rsidR="000A274F" w:rsidRPr="00802C25" w:rsidRDefault="000A274F" w:rsidP="00B13D7F">
                  <w:pPr>
                    <w:spacing w:line="360" w:lineRule="auto"/>
                    <w:rPr>
                      <w:sz w:val="22"/>
                      <w:szCs w:val="22"/>
                    </w:rPr>
                  </w:pPr>
                  <w:r w:rsidRPr="00802C25">
                    <w:rPr>
                      <w:sz w:val="22"/>
                      <w:szCs w:val="22"/>
                    </w:rPr>
                    <w:t>Peer assessing</w:t>
                  </w:r>
                </w:p>
              </w:tc>
              <w:tc>
                <w:tcPr>
                  <w:tcW w:w="2693" w:type="dxa"/>
                </w:tcPr>
                <w:p w:rsidR="000A274F" w:rsidRPr="00802C25" w:rsidRDefault="000A274F" w:rsidP="00B13D7F">
                  <w:pPr>
                    <w:spacing w:line="360" w:lineRule="auto"/>
                    <w:rPr>
                      <w:sz w:val="22"/>
                      <w:szCs w:val="22"/>
                    </w:rPr>
                  </w:pPr>
                  <w:r w:rsidRPr="00802C25">
                    <w:rPr>
                      <w:sz w:val="22"/>
                      <w:szCs w:val="22"/>
                    </w:rPr>
                    <w:t>Using Computers</w:t>
                  </w:r>
                </w:p>
              </w:tc>
            </w:tr>
            <w:tr w:rsidR="000A274F" w:rsidTr="00B13D7F">
              <w:tc>
                <w:tcPr>
                  <w:tcW w:w="1260" w:type="dxa"/>
                </w:tcPr>
                <w:p w:rsidR="000A274F" w:rsidRPr="00802C25" w:rsidRDefault="000A274F" w:rsidP="00B13D7F">
                  <w:pPr>
                    <w:spacing w:line="360" w:lineRule="auto"/>
                    <w:rPr>
                      <w:sz w:val="22"/>
                      <w:szCs w:val="22"/>
                    </w:rPr>
                  </w:pPr>
                  <w:r w:rsidRPr="00802C25">
                    <w:rPr>
                      <w:sz w:val="22"/>
                      <w:szCs w:val="22"/>
                    </w:rPr>
                    <w:t>Listening</w:t>
                  </w:r>
                </w:p>
              </w:tc>
              <w:tc>
                <w:tcPr>
                  <w:tcW w:w="1263" w:type="dxa"/>
                </w:tcPr>
                <w:p w:rsidR="000A274F" w:rsidRPr="00802C25" w:rsidRDefault="000A274F" w:rsidP="00B13D7F">
                  <w:pPr>
                    <w:spacing w:line="360" w:lineRule="auto"/>
                    <w:rPr>
                      <w:sz w:val="22"/>
                      <w:szCs w:val="22"/>
                    </w:rPr>
                  </w:pPr>
                  <w:r w:rsidRPr="00802C25">
                    <w:rPr>
                      <w:sz w:val="22"/>
                      <w:szCs w:val="22"/>
                    </w:rPr>
                    <w:t>Testing</w:t>
                  </w:r>
                </w:p>
              </w:tc>
              <w:tc>
                <w:tcPr>
                  <w:tcW w:w="1402" w:type="dxa"/>
                </w:tcPr>
                <w:p w:rsidR="000A274F" w:rsidRPr="00802C25" w:rsidRDefault="000A274F" w:rsidP="00B13D7F">
                  <w:pPr>
                    <w:spacing w:line="360" w:lineRule="auto"/>
                    <w:rPr>
                      <w:sz w:val="22"/>
                      <w:szCs w:val="22"/>
                    </w:rPr>
                  </w:pPr>
                  <w:r w:rsidRPr="00802C25">
                    <w:rPr>
                      <w:sz w:val="22"/>
                      <w:szCs w:val="22"/>
                    </w:rPr>
                    <w:t>Summarizing</w:t>
                  </w:r>
                </w:p>
              </w:tc>
              <w:tc>
                <w:tcPr>
                  <w:tcW w:w="1348" w:type="dxa"/>
                </w:tcPr>
                <w:p w:rsidR="000A274F" w:rsidRPr="00802C25" w:rsidRDefault="000A274F" w:rsidP="00B13D7F">
                  <w:pPr>
                    <w:spacing w:line="360" w:lineRule="auto"/>
                    <w:rPr>
                      <w:sz w:val="22"/>
                      <w:szCs w:val="22"/>
                    </w:rPr>
                  </w:pPr>
                  <w:r w:rsidRPr="00802C25">
                    <w:rPr>
                      <w:sz w:val="22"/>
                      <w:szCs w:val="22"/>
                    </w:rPr>
                    <w:t>Elaborating</w:t>
                  </w:r>
                </w:p>
              </w:tc>
              <w:tc>
                <w:tcPr>
                  <w:tcW w:w="1985" w:type="dxa"/>
                </w:tcPr>
                <w:p w:rsidR="000A274F" w:rsidRPr="00802C25" w:rsidRDefault="000A274F" w:rsidP="00B13D7F">
                  <w:pPr>
                    <w:spacing w:line="360" w:lineRule="auto"/>
                    <w:rPr>
                      <w:sz w:val="22"/>
                      <w:szCs w:val="22"/>
                    </w:rPr>
                  </w:pPr>
                  <w:r w:rsidRPr="00802C25">
                    <w:rPr>
                      <w:sz w:val="22"/>
                      <w:szCs w:val="22"/>
                    </w:rPr>
                    <w:t>Sharing ideas</w:t>
                  </w:r>
                </w:p>
              </w:tc>
              <w:tc>
                <w:tcPr>
                  <w:tcW w:w="2693" w:type="dxa"/>
                </w:tcPr>
                <w:p w:rsidR="000A274F" w:rsidRPr="00802C25" w:rsidRDefault="000A274F" w:rsidP="00B13D7F">
                  <w:pPr>
                    <w:spacing w:line="360" w:lineRule="auto"/>
                    <w:rPr>
                      <w:sz w:val="22"/>
                      <w:szCs w:val="22"/>
                    </w:rPr>
                  </w:pPr>
                  <w:r w:rsidRPr="00802C25">
                    <w:rPr>
                      <w:sz w:val="22"/>
                      <w:szCs w:val="22"/>
                    </w:rPr>
                    <w:t>Working Independently</w:t>
                  </w:r>
                </w:p>
              </w:tc>
            </w:tr>
          </w:tbl>
          <w:p w:rsidR="000A274F" w:rsidRDefault="000A274F" w:rsidP="009740FF">
            <w:pPr>
              <w:rPr>
                <w:b/>
                <w:sz w:val="26"/>
              </w:rPr>
            </w:pPr>
          </w:p>
          <w:p w:rsidR="000A274F" w:rsidRDefault="000A274F" w:rsidP="009740FF">
            <w:pPr>
              <w:rPr>
                <w:b/>
                <w:sz w:val="26"/>
              </w:rPr>
            </w:pPr>
          </w:p>
          <w:p w:rsidR="00FF204C" w:rsidRPr="00D20CC8" w:rsidRDefault="00D20CC8" w:rsidP="009740FF">
            <w:pPr>
              <w:rPr>
                <w:b/>
                <w:sz w:val="26"/>
              </w:rPr>
            </w:pPr>
            <w:r>
              <w:rPr>
                <w:b/>
                <w:sz w:val="26"/>
              </w:rPr>
              <w:t xml:space="preserve">Links to VELS: </w:t>
            </w:r>
          </w:p>
          <w:p w:rsidR="00FF204C" w:rsidRPr="0068326A" w:rsidRDefault="00FF204C" w:rsidP="006A6E3E">
            <w:pPr>
              <w:jc w:val="center"/>
              <w:rPr>
                <w:b/>
              </w:rPr>
            </w:pPr>
          </w:p>
          <w:p w:rsidR="00FF204C" w:rsidRPr="006A6E3E" w:rsidRDefault="00FF204C" w:rsidP="006A6E3E">
            <w:pPr>
              <w:spacing w:line="360" w:lineRule="auto"/>
              <w:jc w:val="center"/>
              <w:rPr>
                <w:b/>
                <w:sz w:val="24"/>
                <w:u w:val="single"/>
              </w:rPr>
            </w:pPr>
            <w:r w:rsidRPr="006A6E3E">
              <w:rPr>
                <w:b/>
                <w:sz w:val="24"/>
                <w:u w:val="single"/>
              </w:rPr>
              <w:t>Physical , Personal, and Social Learning</w:t>
            </w:r>
          </w:p>
          <w:p w:rsidR="006A6E3E" w:rsidRPr="00B24F77" w:rsidRDefault="006A6E3E" w:rsidP="006A6E3E">
            <w:pPr>
              <w:spacing w:line="360" w:lineRule="auto"/>
              <w:jc w:val="center"/>
              <w:rPr>
                <w:b/>
                <w:i/>
                <w:sz w:val="22"/>
              </w:rPr>
            </w:pPr>
          </w:p>
          <w:p w:rsidR="00E35FF5" w:rsidRPr="00097C61" w:rsidRDefault="00FF204C" w:rsidP="00097C61">
            <w:pPr>
              <w:numPr>
                <w:ilvl w:val="0"/>
                <w:numId w:val="1"/>
              </w:numPr>
              <w:spacing w:line="360" w:lineRule="auto"/>
              <w:rPr>
                <w:sz w:val="22"/>
              </w:rPr>
            </w:pPr>
            <w:r w:rsidRPr="00063A1F">
              <w:rPr>
                <w:i/>
                <w:sz w:val="22"/>
                <w:highlight w:val="lightGray"/>
              </w:rPr>
              <w:t xml:space="preserve">Civic and </w:t>
            </w:r>
            <w:r w:rsidR="006A002C" w:rsidRPr="00063A1F">
              <w:rPr>
                <w:i/>
                <w:sz w:val="22"/>
                <w:highlight w:val="lightGray"/>
              </w:rPr>
              <w:t>Citizenship</w:t>
            </w:r>
            <w:r w:rsidRPr="00063A1F">
              <w:rPr>
                <w:i/>
                <w:sz w:val="22"/>
                <w:highlight w:val="lightGray"/>
              </w:rPr>
              <w:t xml:space="preserve"> – Civic knowledge and </w:t>
            </w:r>
            <w:r w:rsidR="006A002C" w:rsidRPr="00063A1F">
              <w:rPr>
                <w:i/>
                <w:sz w:val="22"/>
                <w:highlight w:val="lightGray"/>
              </w:rPr>
              <w:t>understanding</w:t>
            </w:r>
            <w:r w:rsidR="00E35FF5">
              <w:rPr>
                <w:sz w:val="22"/>
              </w:rPr>
              <w:t xml:space="preserve"> – Students learn about the contribution democracy has made to Australia’s history and national identity. Students describe the differences between rules and laws and descr</w:t>
            </w:r>
            <w:r w:rsidR="00D20CC8">
              <w:rPr>
                <w:sz w:val="22"/>
              </w:rPr>
              <w:t>ibe the qualities of a good law (Victorian Essential Learning Standards – Civic and Citizenship, 2005).</w:t>
            </w:r>
          </w:p>
          <w:p w:rsidR="00E35FF5" w:rsidRPr="00097C61" w:rsidRDefault="00E35FF5" w:rsidP="00097C61">
            <w:pPr>
              <w:pStyle w:val="ListParagraph"/>
              <w:numPr>
                <w:ilvl w:val="0"/>
                <w:numId w:val="1"/>
              </w:numPr>
              <w:spacing w:line="360" w:lineRule="auto"/>
              <w:rPr>
                <w:sz w:val="22"/>
              </w:rPr>
            </w:pPr>
            <w:r w:rsidRPr="00063A1F">
              <w:rPr>
                <w:i/>
                <w:sz w:val="22"/>
                <w:highlight w:val="lightGray"/>
              </w:rPr>
              <w:t>Civic and Citizenship – Community engagement</w:t>
            </w:r>
            <w:r>
              <w:rPr>
                <w:sz w:val="22"/>
              </w:rPr>
              <w:t xml:space="preserve"> – students apply their knowledge and understanding in a rang</w:t>
            </w:r>
            <w:r w:rsidR="00D20CC8">
              <w:rPr>
                <w:sz w:val="22"/>
              </w:rPr>
              <w:t>e of community based activities (Victorian Essential Learning Standards – Civic and Citizenship, 2005)</w:t>
            </w:r>
          </w:p>
          <w:p w:rsidR="00097C61" w:rsidRPr="00097C61" w:rsidRDefault="006A002C" w:rsidP="00097C61">
            <w:pPr>
              <w:numPr>
                <w:ilvl w:val="0"/>
                <w:numId w:val="1"/>
              </w:numPr>
              <w:spacing w:line="360" w:lineRule="auto"/>
              <w:rPr>
                <w:sz w:val="22"/>
              </w:rPr>
            </w:pPr>
            <w:r w:rsidRPr="00063A1F">
              <w:rPr>
                <w:i/>
                <w:sz w:val="22"/>
                <w:highlight w:val="lightGray"/>
              </w:rPr>
              <w:t>Interpersonal</w:t>
            </w:r>
            <w:r w:rsidR="00FF204C" w:rsidRPr="00063A1F">
              <w:rPr>
                <w:i/>
                <w:sz w:val="22"/>
                <w:highlight w:val="lightGray"/>
              </w:rPr>
              <w:t xml:space="preserve"> L</w:t>
            </w:r>
            <w:r w:rsidR="009F74E9" w:rsidRPr="00063A1F">
              <w:rPr>
                <w:i/>
                <w:sz w:val="22"/>
                <w:highlight w:val="lightGray"/>
              </w:rPr>
              <w:t>earning – Working with teams</w:t>
            </w:r>
            <w:r w:rsidR="009F74E9">
              <w:rPr>
                <w:sz w:val="22"/>
              </w:rPr>
              <w:t xml:space="preserve"> – students work effectively in different teams and take on a variety of roles to complete a task. Students also are able to explain the benefits of working in a team and provide feedback to others, as well as e</w:t>
            </w:r>
            <w:r w:rsidR="00D20CC8">
              <w:rPr>
                <w:sz w:val="22"/>
              </w:rPr>
              <w:t>valuated their own performances (Victorian Essential Learning Standards – Interpersonal Learning, 2005)</w:t>
            </w:r>
          </w:p>
          <w:p w:rsidR="009F74E9" w:rsidRPr="00097C61" w:rsidRDefault="00097C61" w:rsidP="00097C61">
            <w:pPr>
              <w:pStyle w:val="ListParagraph"/>
              <w:numPr>
                <w:ilvl w:val="0"/>
                <w:numId w:val="1"/>
              </w:numPr>
              <w:spacing w:line="360" w:lineRule="auto"/>
              <w:rPr>
                <w:sz w:val="22"/>
                <w:szCs w:val="22"/>
              </w:rPr>
            </w:pPr>
            <w:r w:rsidRPr="00063A1F">
              <w:rPr>
                <w:i/>
                <w:sz w:val="22"/>
                <w:szCs w:val="22"/>
                <w:highlight w:val="lightGray"/>
              </w:rPr>
              <w:t>Personal Learning – The individual learner</w:t>
            </w:r>
            <w:r w:rsidRPr="00097C61">
              <w:rPr>
                <w:sz w:val="22"/>
                <w:szCs w:val="22"/>
              </w:rPr>
              <w:t xml:space="preserve"> - Students identify, with support, their preferred learning styles and use strategies that promote learning. They seek and use teacher feedback to develop their cont</w:t>
            </w:r>
            <w:r w:rsidR="00D20CC8">
              <w:rPr>
                <w:sz w:val="22"/>
                <w:szCs w:val="22"/>
              </w:rPr>
              <w:t>ent knowledge and understanding (Victorian Essential Learning Standards – Personal Learning, 2005)</w:t>
            </w:r>
          </w:p>
          <w:p w:rsidR="00097C61" w:rsidRPr="00097C61" w:rsidRDefault="00097C61" w:rsidP="00097C61">
            <w:pPr>
              <w:pStyle w:val="ListParagraph"/>
              <w:rPr>
                <w:b/>
                <w:sz w:val="22"/>
              </w:rPr>
            </w:pPr>
          </w:p>
          <w:p w:rsidR="00FF204C" w:rsidRDefault="00FF204C" w:rsidP="006A6E3E">
            <w:pPr>
              <w:spacing w:line="360" w:lineRule="auto"/>
              <w:jc w:val="center"/>
              <w:rPr>
                <w:b/>
                <w:sz w:val="24"/>
                <w:u w:val="single"/>
              </w:rPr>
            </w:pPr>
            <w:r w:rsidRPr="006A6E3E">
              <w:rPr>
                <w:b/>
                <w:sz w:val="24"/>
                <w:u w:val="single"/>
              </w:rPr>
              <w:t>Discipline Based Learning</w:t>
            </w:r>
          </w:p>
          <w:p w:rsidR="006A6E3E" w:rsidRPr="006A6E3E" w:rsidRDefault="006A6E3E" w:rsidP="006A6E3E">
            <w:pPr>
              <w:spacing w:line="360" w:lineRule="auto"/>
              <w:jc w:val="center"/>
              <w:rPr>
                <w:b/>
                <w:sz w:val="24"/>
                <w:u w:val="single"/>
              </w:rPr>
            </w:pPr>
          </w:p>
          <w:p w:rsidR="00E35FF5" w:rsidRPr="00097C61" w:rsidRDefault="00FF204C" w:rsidP="00097C61">
            <w:pPr>
              <w:numPr>
                <w:ilvl w:val="0"/>
                <w:numId w:val="1"/>
              </w:numPr>
              <w:spacing w:line="360" w:lineRule="auto"/>
              <w:rPr>
                <w:sz w:val="22"/>
              </w:rPr>
            </w:pPr>
            <w:r w:rsidRPr="001328DF">
              <w:rPr>
                <w:i/>
                <w:sz w:val="22"/>
                <w:highlight w:val="lightGray"/>
              </w:rPr>
              <w:t xml:space="preserve">History – </w:t>
            </w:r>
            <w:r w:rsidR="006A002C" w:rsidRPr="001328DF">
              <w:rPr>
                <w:i/>
                <w:sz w:val="22"/>
                <w:highlight w:val="lightGray"/>
              </w:rPr>
              <w:t>Historical</w:t>
            </w:r>
            <w:r w:rsidRPr="001328DF">
              <w:rPr>
                <w:i/>
                <w:sz w:val="22"/>
                <w:highlight w:val="lightGray"/>
              </w:rPr>
              <w:t xml:space="preserve"> knowledge and understanding</w:t>
            </w:r>
            <w:r>
              <w:rPr>
                <w:sz w:val="22"/>
              </w:rPr>
              <w:t xml:space="preserve"> –</w:t>
            </w:r>
            <w:r w:rsidR="006A002C">
              <w:rPr>
                <w:sz w:val="22"/>
              </w:rPr>
              <w:t xml:space="preserve"> Students demonstrate an understanding of significant events in Australian history. T</w:t>
            </w:r>
            <w:r>
              <w:rPr>
                <w:sz w:val="22"/>
              </w:rPr>
              <w:t>hrough studying the past they learn about change and it</w:t>
            </w:r>
            <w:r w:rsidR="006A002C">
              <w:rPr>
                <w:sz w:val="22"/>
              </w:rPr>
              <w:t xml:space="preserve"> impact on people’s lives. S</w:t>
            </w:r>
            <w:r>
              <w:rPr>
                <w:sz w:val="22"/>
              </w:rPr>
              <w:t>tudents will learn about cause and effect, the relationship between events and people’s actions and intentions.</w:t>
            </w:r>
            <w:r w:rsidR="006A002C">
              <w:rPr>
                <w:sz w:val="22"/>
              </w:rPr>
              <w:t xml:space="preserve"> They learn about evidence and the range of sources of information about the past. </w:t>
            </w:r>
            <w:r w:rsidR="00E35FF5">
              <w:rPr>
                <w:sz w:val="22"/>
              </w:rPr>
              <w:t>Students also sequence events and describe their significance</w:t>
            </w:r>
            <w:r w:rsidR="00D20CC8">
              <w:rPr>
                <w:sz w:val="22"/>
              </w:rPr>
              <w:t xml:space="preserve"> (Victorian Essential Learning Standards – History, 2005).</w:t>
            </w:r>
          </w:p>
          <w:p w:rsidR="00E35FF5" w:rsidRPr="00097C61" w:rsidRDefault="006A002C" w:rsidP="00E35FF5">
            <w:pPr>
              <w:numPr>
                <w:ilvl w:val="0"/>
                <w:numId w:val="1"/>
              </w:numPr>
              <w:spacing w:line="360" w:lineRule="auto"/>
              <w:rPr>
                <w:sz w:val="22"/>
              </w:rPr>
            </w:pPr>
            <w:r w:rsidRPr="001328DF">
              <w:rPr>
                <w:i/>
                <w:sz w:val="22"/>
                <w:highlight w:val="lightGray"/>
              </w:rPr>
              <w:t>History</w:t>
            </w:r>
            <w:r w:rsidR="00FF204C" w:rsidRPr="001328DF">
              <w:rPr>
                <w:i/>
                <w:sz w:val="22"/>
                <w:highlight w:val="lightGray"/>
              </w:rPr>
              <w:t xml:space="preserve"> – Historical reasoning and interpretation</w:t>
            </w:r>
            <w:r w:rsidR="00FF204C">
              <w:rPr>
                <w:sz w:val="22"/>
              </w:rPr>
              <w:t xml:space="preserve"> – students learn to frame questions in the light of their own k</w:t>
            </w:r>
            <w:r w:rsidR="00E35FF5">
              <w:rPr>
                <w:sz w:val="22"/>
              </w:rPr>
              <w:t xml:space="preserve">nowledge and experiences and </w:t>
            </w:r>
            <w:r w:rsidR="00FF204C">
              <w:rPr>
                <w:sz w:val="22"/>
              </w:rPr>
              <w:t xml:space="preserve">develop </w:t>
            </w:r>
            <w:r w:rsidR="00E35FF5">
              <w:rPr>
                <w:sz w:val="22"/>
              </w:rPr>
              <w:t xml:space="preserve">research and </w:t>
            </w:r>
            <w:r w:rsidR="00FF204C">
              <w:rPr>
                <w:sz w:val="22"/>
              </w:rPr>
              <w:t>inquiry skills</w:t>
            </w:r>
            <w:r w:rsidR="00D20CC8">
              <w:rPr>
                <w:sz w:val="22"/>
              </w:rPr>
              <w:t>. Students develop skills in</w:t>
            </w:r>
            <w:r w:rsidR="00E35FF5">
              <w:rPr>
                <w:sz w:val="22"/>
              </w:rPr>
              <w:t xml:space="preserve"> making judgments, and express their own ideas and opinions. Students also present their understandings in a ran</w:t>
            </w:r>
            <w:r w:rsidR="00D20CC8">
              <w:rPr>
                <w:sz w:val="22"/>
              </w:rPr>
              <w:t>ge of forms (Victorian Essential Learning Standards – History, 2005).</w:t>
            </w:r>
          </w:p>
          <w:p w:rsidR="00D20CC8" w:rsidRDefault="006A002C" w:rsidP="00D20CC8">
            <w:pPr>
              <w:numPr>
                <w:ilvl w:val="0"/>
                <w:numId w:val="1"/>
              </w:numPr>
              <w:spacing w:line="360" w:lineRule="auto"/>
              <w:rPr>
                <w:sz w:val="22"/>
              </w:rPr>
            </w:pPr>
            <w:r w:rsidRPr="001328DF">
              <w:rPr>
                <w:i/>
                <w:sz w:val="22"/>
                <w:highlight w:val="lightGray"/>
              </w:rPr>
              <w:t xml:space="preserve">Geography – </w:t>
            </w:r>
            <w:r w:rsidR="00D20CC8" w:rsidRPr="001328DF">
              <w:rPr>
                <w:i/>
                <w:sz w:val="22"/>
                <w:highlight w:val="lightGray"/>
              </w:rPr>
              <w:t>Geo-spatial skills</w:t>
            </w:r>
            <w:r w:rsidR="00D20CC8">
              <w:rPr>
                <w:sz w:val="22"/>
              </w:rPr>
              <w:t xml:space="preserve"> - </w:t>
            </w:r>
            <w:r>
              <w:rPr>
                <w:sz w:val="22"/>
              </w:rPr>
              <w:t>Students research, collect and record data, e.g. – on maps</w:t>
            </w:r>
            <w:r w:rsidR="00D20CC8">
              <w:rPr>
                <w:sz w:val="22"/>
              </w:rPr>
              <w:t xml:space="preserve"> (Victorian Essential Learning Standards – Geography, 2005).</w:t>
            </w:r>
          </w:p>
          <w:p w:rsidR="00063A1F" w:rsidRPr="00063A1F" w:rsidRDefault="00063A1F" w:rsidP="00AE2985">
            <w:pPr>
              <w:numPr>
                <w:ilvl w:val="0"/>
                <w:numId w:val="1"/>
              </w:numPr>
              <w:spacing w:line="360" w:lineRule="auto"/>
              <w:rPr>
                <w:sz w:val="22"/>
              </w:rPr>
            </w:pPr>
            <w:r w:rsidRPr="001328DF">
              <w:rPr>
                <w:i/>
                <w:sz w:val="22"/>
                <w:highlight w:val="lightGray"/>
              </w:rPr>
              <w:t xml:space="preserve">English </w:t>
            </w:r>
            <w:r w:rsidRPr="001328DF">
              <w:rPr>
                <w:sz w:val="22"/>
                <w:highlight w:val="lightGray"/>
              </w:rPr>
              <w:t xml:space="preserve">– </w:t>
            </w:r>
            <w:r w:rsidRPr="001328DF">
              <w:rPr>
                <w:i/>
                <w:sz w:val="22"/>
                <w:highlight w:val="lightGray"/>
              </w:rPr>
              <w:t>Writing</w:t>
            </w:r>
            <w:r>
              <w:rPr>
                <w:sz w:val="22"/>
              </w:rPr>
              <w:t xml:space="preserve">- students order information and sequence events using some detail or illustrative evidence. Students </w:t>
            </w:r>
            <w:r w:rsidRPr="00063A1F">
              <w:rPr>
                <w:sz w:val="22"/>
                <w:szCs w:val="22"/>
              </w:rPr>
              <w:t xml:space="preserve">also </w:t>
            </w:r>
            <w:r w:rsidRPr="00063A1F">
              <w:rPr>
                <w:color w:val="000000"/>
                <w:sz w:val="22"/>
                <w:szCs w:val="22"/>
              </w:rPr>
              <w:t>produce, in print and electronic forms, a variety of texts for different purposes using structures and features of language appropriate to the purpose, audience and context of the writing.</w:t>
            </w:r>
            <w:r>
              <w:rPr>
                <w:color w:val="000000"/>
                <w:sz w:val="22"/>
                <w:szCs w:val="22"/>
              </w:rPr>
              <w:t xml:space="preserve"> </w:t>
            </w:r>
            <w:r>
              <w:rPr>
                <w:color w:val="000000"/>
                <w:sz w:val="22"/>
                <w:szCs w:val="22"/>
              </w:rPr>
              <w:lastRenderedPageBreak/>
              <w:t>They use a variety of strategies for writing, including note making, using models, planning, editing and proofreading (Victorian Essential Learning Standards – English, 2005).</w:t>
            </w:r>
          </w:p>
          <w:p w:rsidR="00063A1F" w:rsidRPr="00063A1F" w:rsidRDefault="00063A1F" w:rsidP="00AE2985">
            <w:pPr>
              <w:numPr>
                <w:ilvl w:val="0"/>
                <w:numId w:val="1"/>
              </w:numPr>
              <w:spacing w:line="360" w:lineRule="auto"/>
              <w:rPr>
                <w:sz w:val="22"/>
              </w:rPr>
            </w:pPr>
            <w:r w:rsidRPr="001328DF">
              <w:rPr>
                <w:i/>
                <w:sz w:val="22"/>
                <w:highlight w:val="lightGray"/>
              </w:rPr>
              <w:t>English – Reading</w:t>
            </w:r>
            <w:r>
              <w:rPr>
                <w:i/>
                <w:sz w:val="22"/>
              </w:rPr>
              <w:t xml:space="preserve"> - </w:t>
            </w:r>
            <w:r w:rsidRPr="00063A1F">
              <w:rPr>
                <w:sz w:val="22"/>
                <w:szCs w:val="22"/>
              </w:rPr>
              <w:t>Students read, interpret and respond to a wide range of literary</w:t>
            </w:r>
            <w:r w:rsidR="006A6E3E">
              <w:rPr>
                <w:sz w:val="22"/>
                <w:szCs w:val="22"/>
              </w:rPr>
              <w:t xml:space="preserve"> (Victorian Essential Learning Standards - English, 2005).</w:t>
            </w:r>
          </w:p>
          <w:p w:rsidR="006A6E3E" w:rsidRDefault="006A6E3E" w:rsidP="000A274F">
            <w:pPr>
              <w:spacing w:line="360" w:lineRule="auto"/>
              <w:rPr>
                <w:b/>
                <w:sz w:val="24"/>
                <w:u w:val="single"/>
              </w:rPr>
            </w:pPr>
          </w:p>
          <w:p w:rsidR="00FF204C" w:rsidRDefault="00FF204C" w:rsidP="006A6E3E">
            <w:pPr>
              <w:spacing w:line="360" w:lineRule="auto"/>
              <w:jc w:val="center"/>
              <w:rPr>
                <w:b/>
                <w:sz w:val="24"/>
                <w:u w:val="single"/>
              </w:rPr>
            </w:pPr>
            <w:r w:rsidRPr="006A6E3E">
              <w:rPr>
                <w:b/>
                <w:sz w:val="24"/>
                <w:u w:val="single"/>
              </w:rPr>
              <w:t>Interdisciplinary Learning</w:t>
            </w:r>
          </w:p>
          <w:p w:rsidR="006A6E3E" w:rsidRPr="006A6E3E" w:rsidRDefault="006A6E3E" w:rsidP="006A6E3E">
            <w:pPr>
              <w:spacing w:line="360" w:lineRule="auto"/>
              <w:jc w:val="center"/>
              <w:rPr>
                <w:b/>
                <w:sz w:val="24"/>
                <w:u w:val="single"/>
              </w:rPr>
            </w:pPr>
          </w:p>
          <w:p w:rsidR="00750457" w:rsidRDefault="00FF204C" w:rsidP="005A07F6">
            <w:pPr>
              <w:numPr>
                <w:ilvl w:val="0"/>
                <w:numId w:val="1"/>
              </w:numPr>
              <w:spacing w:line="360" w:lineRule="auto"/>
              <w:rPr>
                <w:sz w:val="22"/>
              </w:rPr>
            </w:pPr>
            <w:r w:rsidRPr="001328DF">
              <w:rPr>
                <w:i/>
                <w:sz w:val="22"/>
                <w:highlight w:val="lightGray"/>
              </w:rPr>
              <w:t xml:space="preserve">Information </w:t>
            </w:r>
            <w:r w:rsidR="00D20CC8" w:rsidRPr="001328DF">
              <w:rPr>
                <w:i/>
                <w:sz w:val="22"/>
                <w:highlight w:val="lightGray"/>
              </w:rPr>
              <w:t xml:space="preserve">and </w:t>
            </w:r>
            <w:r w:rsidRPr="001328DF">
              <w:rPr>
                <w:i/>
                <w:sz w:val="22"/>
                <w:highlight w:val="lightGray"/>
              </w:rPr>
              <w:t>Communication Technologies (ICT) – ICT for creating</w:t>
            </w:r>
            <w:r w:rsidRPr="005A07F6">
              <w:rPr>
                <w:i/>
                <w:sz w:val="22"/>
              </w:rPr>
              <w:t xml:space="preserve"> </w:t>
            </w:r>
            <w:r>
              <w:rPr>
                <w:sz w:val="22"/>
              </w:rPr>
              <w:t xml:space="preserve">– </w:t>
            </w:r>
            <w:r w:rsidR="00D20CC8">
              <w:rPr>
                <w:sz w:val="22"/>
              </w:rPr>
              <w:t xml:space="preserve">students </w:t>
            </w:r>
            <w:r>
              <w:rPr>
                <w:sz w:val="22"/>
              </w:rPr>
              <w:t xml:space="preserve">use of graphics </w:t>
            </w:r>
            <w:r w:rsidR="00D20CC8">
              <w:rPr>
                <w:sz w:val="22"/>
              </w:rPr>
              <w:t>organizers</w:t>
            </w:r>
            <w:r>
              <w:rPr>
                <w:sz w:val="22"/>
              </w:rPr>
              <w:t xml:space="preserve"> to help structure thinking</w:t>
            </w:r>
            <w:r w:rsidR="00D20CC8">
              <w:rPr>
                <w:sz w:val="22"/>
              </w:rPr>
              <w:t xml:space="preserve">. They use tools and a range of data types to create information products designed to inform, persuade, entertain or education particular audiences (Victorian Essential </w:t>
            </w:r>
          </w:p>
          <w:p w:rsidR="00D20CC8" w:rsidRPr="005A07F6" w:rsidRDefault="00D20CC8" w:rsidP="001328DF">
            <w:pPr>
              <w:spacing w:line="360" w:lineRule="auto"/>
              <w:ind w:left="720"/>
              <w:rPr>
                <w:sz w:val="22"/>
              </w:rPr>
            </w:pPr>
            <w:r>
              <w:rPr>
                <w:sz w:val="22"/>
              </w:rPr>
              <w:t>Learning Standards – Information and Communication Technologies, 2005)</w:t>
            </w:r>
          </w:p>
          <w:p w:rsidR="002F6257" w:rsidRDefault="00FF204C" w:rsidP="002F6257">
            <w:pPr>
              <w:numPr>
                <w:ilvl w:val="0"/>
                <w:numId w:val="1"/>
              </w:numPr>
              <w:spacing w:line="360" w:lineRule="auto"/>
              <w:rPr>
                <w:sz w:val="22"/>
              </w:rPr>
            </w:pPr>
            <w:r w:rsidRPr="001328DF">
              <w:rPr>
                <w:i/>
                <w:sz w:val="22"/>
                <w:highlight w:val="lightGray"/>
              </w:rPr>
              <w:t xml:space="preserve">Information </w:t>
            </w:r>
            <w:r w:rsidR="002F6257" w:rsidRPr="001328DF">
              <w:rPr>
                <w:i/>
                <w:sz w:val="22"/>
                <w:highlight w:val="lightGray"/>
              </w:rPr>
              <w:t xml:space="preserve">and </w:t>
            </w:r>
            <w:r w:rsidRPr="001328DF">
              <w:rPr>
                <w:i/>
                <w:sz w:val="22"/>
                <w:highlight w:val="lightGray"/>
              </w:rPr>
              <w:t xml:space="preserve">Communication Technologies (ICT) – ICT for </w:t>
            </w:r>
            <w:r w:rsidR="002F6257" w:rsidRPr="001328DF">
              <w:rPr>
                <w:i/>
                <w:sz w:val="22"/>
                <w:highlight w:val="lightGray"/>
              </w:rPr>
              <w:t>visualizing</w:t>
            </w:r>
            <w:r w:rsidRPr="001328DF">
              <w:rPr>
                <w:i/>
                <w:sz w:val="22"/>
                <w:highlight w:val="lightGray"/>
              </w:rPr>
              <w:t xml:space="preserve"> thinking</w:t>
            </w:r>
            <w:r>
              <w:rPr>
                <w:sz w:val="22"/>
              </w:rPr>
              <w:t xml:space="preserve"> – </w:t>
            </w:r>
            <w:r w:rsidR="002F6257">
              <w:rPr>
                <w:sz w:val="22"/>
              </w:rPr>
              <w:t xml:space="preserve">students </w:t>
            </w:r>
            <w:r>
              <w:rPr>
                <w:sz w:val="22"/>
              </w:rPr>
              <w:t>structure</w:t>
            </w:r>
            <w:r w:rsidR="002F6257">
              <w:rPr>
                <w:sz w:val="22"/>
              </w:rPr>
              <w:t xml:space="preserve"> their</w:t>
            </w:r>
            <w:r>
              <w:rPr>
                <w:sz w:val="22"/>
              </w:rPr>
              <w:t xml:space="preserve"> thinking processes and construct knowledge</w:t>
            </w:r>
            <w:r w:rsidR="002F6257">
              <w:rPr>
                <w:sz w:val="22"/>
              </w:rPr>
              <w:t>, as well as using ICT tools and techniques that support the organization and analysis of concepts, issues and ideas. Students also use ICT tools to list ideas and order them into logical sequences (Victorian Essential Learning Standards – Information and Communication Technologies, 2005).</w:t>
            </w:r>
          </w:p>
          <w:p w:rsidR="002F6257" w:rsidRPr="002F6257" w:rsidRDefault="002F6257" w:rsidP="002F6257">
            <w:pPr>
              <w:numPr>
                <w:ilvl w:val="0"/>
                <w:numId w:val="1"/>
              </w:numPr>
              <w:spacing w:line="360" w:lineRule="auto"/>
              <w:rPr>
                <w:sz w:val="22"/>
              </w:rPr>
            </w:pPr>
            <w:r w:rsidRPr="001328DF">
              <w:rPr>
                <w:i/>
                <w:sz w:val="22"/>
                <w:highlight w:val="lightGray"/>
              </w:rPr>
              <w:t xml:space="preserve">Information and Communication Technologies (ICT) </w:t>
            </w:r>
            <w:r w:rsidRPr="001328DF">
              <w:rPr>
                <w:sz w:val="22"/>
                <w:highlight w:val="lightGray"/>
              </w:rPr>
              <w:t xml:space="preserve">– </w:t>
            </w:r>
            <w:r w:rsidRPr="001328DF">
              <w:rPr>
                <w:i/>
                <w:sz w:val="22"/>
                <w:highlight w:val="lightGray"/>
              </w:rPr>
              <w:t>ICT for communicating</w:t>
            </w:r>
            <w:r>
              <w:rPr>
                <w:i/>
                <w:sz w:val="22"/>
              </w:rPr>
              <w:t xml:space="preserve"> – </w:t>
            </w:r>
            <w:r>
              <w:rPr>
                <w:sz w:val="22"/>
              </w:rPr>
              <w:t>students locate information on the intranet and search engines to location information from websites. Students also present their ideas and understandings to an audience, using ICT to support their presentations (Victorian Essential Learning Standards – Information and Communication Technologies, 2005).</w:t>
            </w:r>
          </w:p>
          <w:p w:rsidR="00750457" w:rsidRDefault="00FF204C" w:rsidP="00750457">
            <w:pPr>
              <w:numPr>
                <w:ilvl w:val="0"/>
                <w:numId w:val="1"/>
              </w:numPr>
              <w:spacing w:line="360" w:lineRule="auto"/>
              <w:rPr>
                <w:sz w:val="22"/>
              </w:rPr>
            </w:pPr>
            <w:r w:rsidRPr="001328DF">
              <w:rPr>
                <w:i/>
                <w:sz w:val="22"/>
                <w:highlight w:val="lightGray"/>
              </w:rPr>
              <w:t>Thinking</w:t>
            </w:r>
            <w:r w:rsidR="00714E8A" w:rsidRPr="001328DF">
              <w:rPr>
                <w:i/>
                <w:sz w:val="22"/>
                <w:highlight w:val="lightGray"/>
              </w:rPr>
              <w:t xml:space="preserve"> Processes</w:t>
            </w:r>
            <w:r w:rsidRPr="001328DF">
              <w:rPr>
                <w:i/>
                <w:sz w:val="22"/>
                <w:highlight w:val="lightGray"/>
              </w:rPr>
              <w:t xml:space="preserve"> – Reasoning, processing and inquiring</w:t>
            </w:r>
            <w:r>
              <w:rPr>
                <w:sz w:val="22"/>
              </w:rPr>
              <w:t xml:space="preserve"> – students learn to question and assemble knowledge and develop opinions.</w:t>
            </w:r>
            <w:r w:rsidRPr="00B24F77">
              <w:rPr>
                <w:sz w:val="22"/>
              </w:rPr>
              <w:t xml:space="preserve"> </w:t>
            </w:r>
            <w:r w:rsidR="00714E8A">
              <w:rPr>
                <w:sz w:val="22"/>
              </w:rPr>
              <w:t>Students are able to collect information from a range of sources to answer their own and others’ questions. They apply thinking strategies to organize information and concepts in a variety of contexts (Victorian Essential Learning Standards – Thinking Processes, 2005)</w:t>
            </w:r>
          </w:p>
          <w:p w:rsidR="00D20CC8" w:rsidRPr="003A3D62" w:rsidRDefault="00714E8A" w:rsidP="00D20CC8">
            <w:pPr>
              <w:numPr>
                <w:ilvl w:val="0"/>
                <w:numId w:val="1"/>
              </w:numPr>
              <w:spacing w:line="360" w:lineRule="auto"/>
              <w:rPr>
                <w:sz w:val="22"/>
              </w:rPr>
            </w:pPr>
            <w:r w:rsidRPr="001328DF">
              <w:rPr>
                <w:i/>
                <w:sz w:val="22"/>
                <w:highlight w:val="lightGray"/>
              </w:rPr>
              <w:t xml:space="preserve">Thinking Processes - </w:t>
            </w:r>
            <w:r w:rsidRPr="001328DF">
              <w:rPr>
                <w:bCs/>
                <w:i/>
                <w:sz w:val="22"/>
                <w:szCs w:val="22"/>
                <w:highlight w:val="lightGray"/>
              </w:rPr>
              <w:t>Reflection, evaluation and metcognition</w:t>
            </w:r>
            <w:r>
              <w:rPr>
                <w:bCs/>
                <w:i/>
                <w:sz w:val="22"/>
                <w:szCs w:val="22"/>
              </w:rPr>
              <w:t xml:space="preserve"> – </w:t>
            </w:r>
            <w:r>
              <w:rPr>
                <w:bCs/>
                <w:sz w:val="22"/>
                <w:szCs w:val="22"/>
              </w:rPr>
              <w:t>Students use different strategies to organize their ideas, and use appropriate language to explain their thinking to others. Students also identify their ideas and opinions and provide reasons for their point of view (Victorian Essential Learning Standards – Thinking Processes, 2005).</w:t>
            </w:r>
          </w:p>
          <w:p w:rsidR="006A002C" w:rsidRDefault="006A002C" w:rsidP="00AE2985">
            <w:pPr>
              <w:numPr>
                <w:ilvl w:val="0"/>
                <w:numId w:val="1"/>
              </w:numPr>
              <w:spacing w:line="360" w:lineRule="auto"/>
              <w:rPr>
                <w:sz w:val="22"/>
              </w:rPr>
            </w:pPr>
            <w:r w:rsidRPr="001328DF">
              <w:rPr>
                <w:i/>
                <w:sz w:val="22"/>
                <w:highlight w:val="lightGray"/>
              </w:rPr>
              <w:t xml:space="preserve">Communication </w:t>
            </w:r>
            <w:r w:rsidR="003A3D62" w:rsidRPr="001328DF">
              <w:rPr>
                <w:i/>
                <w:sz w:val="22"/>
                <w:highlight w:val="lightGray"/>
              </w:rPr>
              <w:t>–</w:t>
            </w:r>
            <w:r w:rsidRPr="001328DF">
              <w:rPr>
                <w:i/>
                <w:sz w:val="22"/>
                <w:highlight w:val="lightGray"/>
              </w:rPr>
              <w:t xml:space="preserve"> </w:t>
            </w:r>
            <w:r w:rsidR="003A3D62" w:rsidRPr="001328DF">
              <w:rPr>
                <w:i/>
                <w:sz w:val="22"/>
                <w:highlight w:val="lightGray"/>
              </w:rPr>
              <w:t>Listening, Viewing and Responding</w:t>
            </w:r>
            <w:r w:rsidR="003A3D62">
              <w:rPr>
                <w:sz w:val="22"/>
              </w:rPr>
              <w:t xml:space="preserve"> – students are able to ask questions to clarify their understanding about ideas and information they listen to and view (Victorian Essential Learning Standards – Communication, 2005).</w:t>
            </w:r>
          </w:p>
          <w:p w:rsidR="003A3D62" w:rsidRPr="00B24F77" w:rsidRDefault="003A3D62" w:rsidP="00AE2985">
            <w:pPr>
              <w:numPr>
                <w:ilvl w:val="0"/>
                <w:numId w:val="1"/>
              </w:numPr>
              <w:spacing w:line="360" w:lineRule="auto"/>
              <w:rPr>
                <w:sz w:val="22"/>
              </w:rPr>
            </w:pPr>
            <w:r w:rsidRPr="001328DF">
              <w:rPr>
                <w:i/>
                <w:sz w:val="22"/>
                <w:highlight w:val="lightGray"/>
              </w:rPr>
              <w:t xml:space="preserve">Design, Creativity and Technology </w:t>
            </w:r>
            <w:r w:rsidR="00063A1F" w:rsidRPr="001328DF">
              <w:rPr>
                <w:i/>
                <w:sz w:val="22"/>
                <w:highlight w:val="lightGray"/>
              </w:rPr>
              <w:t>–</w:t>
            </w:r>
            <w:r w:rsidRPr="001328DF">
              <w:rPr>
                <w:i/>
                <w:sz w:val="22"/>
                <w:highlight w:val="lightGray"/>
              </w:rPr>
              <w:t xml:space="preserve"> </w:t>
            </w:r>
            <w:r w:rsidR="00063A1F" w:rsidRPr="001328DF">
              <w:rPr>
                <w:i/>
                <w:sz w:val="22"/>
                <w:highlight w:val="lightGray"/>
              </w:rPr>
              <w:t>Investigating and Designing</w:t>
            </w:r>
            <w:r w:rsidR="00063A1F" w:rsidRPr="001328DF">
              <w:rPr>
                <w:sz w:val="22"/>
                <w:highlight w:val="lightGray"/>
              </w:rPr>
              <w:t xml:space="preserve"> –</w:t>
            </w:r>
            <w:r w:rsidR="00063A1F">
              <w:rPr>
                <w:sz w:val="22"/>
              </w:rPr>
              <w:t xml:space="preserve"> students use words, labels to communicate the details of their designs and clarify ideas when asked (Victorian Essential Learning Standards – Design, Creativity and Technology, 2005).</w:t>
            </w:r>
          </w:p>
          <w:p w:rsidR="00FF204C" w:rsidRDefault="00FF204C" w:rsidP="009740FF">
            <w:pPr>
              <w:rPr>
                <w:sz w:val="22"/>
              </w:rPr>
            </w:pPr>
            <w:r>
              <w:rPr>
                <w:sz w:val="22"/>
              </w:rPr>
              <w:t xml:space="preserve">                                                                        </w:t>
            </w:r>
          </w:p>
        </w:tc>
      </w:tr>
    </w:tbl>
    <w:p w:rsidR="00D16C49" w:rsidRDefault="00D16C49"/>
    <w:sectPr w:rsidR="00D16C49" w:rsidSect="00802C25">
      <w:pgSz w:w="11906" w:h="16838"/>
      <w:pgMar w:top="284" w:right="1440"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08FC32"/>
    <w:lvl w:ilvl="0">
      <w:numFmt w:val="decimal"/>
      <w:pStyle w:val="Bullet2"/>
      <w:lvlText w:val="*"/>
      <w:lvlJc w:val="left"/>
    </w:lvl>
  </w:abstractNum>
  <w:abstractNum w:abstractNumId="1">
    <w:nsid w:val="754E0FDD"/>
    <w:multiLevelType w:val="hybridMultilevel"/>
    <w:tmpl w:val="836EACF4"/>
    <w:lvl w:ilvl="0" w:tplc="A0DECE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3E1C93"/>
    <w:multiLevelType w:val="hybridMultilevel"/>
    <w:tmpl w:val="DA3A80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Bullet2"/>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FF204C"/>
    <w:rsid w:val="00063A1F"/>
    <w:rsid w:val="00097C61"/>
    <w:rsid w:val="000A274F"/>
    <w:rsid w:val="000F6A36"/>
    <w:rsid w:val="001328DF"/>
    <w:rsid w:val="00290832"/>
    <w:rsid w:val="002F6257"/>
    <w:rsid w:val="0035369E"/>
    <w:rsid w:val="00361114"/>
    <w:rsid w:val="003724F5"/>
    <w:rsid w:val="00377453"/>
    <w:rsid w:val="003A3D62"/>
    <w:rsid w:val="003F3C20"/>
    <w:rsid w:val="004E4CAF"/>
    <w:rsid w:val="005845ED"/>
    <w:rsid w:val="005A07F6"/>
    <w:rsid w:val="005C69A5"/>
    <w:rsid w:val="00610F34"/>
    <w:rsid w:val="006729A0"/>
    <w:rsid w:val="006A002C"/>
    <w:rsid w:val="006A6E3E"/>
    <w:rsid w:val="006D7EF5"/>
    <w:rsid w:val="00714E8A"/>
    <w:rsid w:val="00750457"/>
    <w:rsid w:val="00773733"/>
    <w:rsid w:val="007D21AC"/>
    <w:rsid w:val="00802C25"/>
    <w:rsid w:val="00830FBF"/>
    <w:rsid w:val="00842918"/>
    <w:rsid w:val="00886900"/>
    <w:rsid w:val="009379D9"/>
    <w:rsid w:val="0095514D"/>
    <w:rsid w:val="009974ED"/>
    <w:rsid w:val="009C66EE"/>
    <w:rsid w:val="009F74E9"/>
    <w:rsid w:val="00AE2985"/>
    <w:rsid w:val="00B93946"/>
    <w:rsid w:val="00BD0D1A"/>
    <w:rsid w:val="00BD351F"/>
    <w:rsid w:val="00C1133B"/>
    <w:rsid w:val="00C20FA4"/>
    <w:rsid w:val="00D16C49"/>
    <w:rsid w:val="00D20CC8"/>
    <w:rsid w:val="00D9698D"/>
    <w:rsid w:val="00E35FF5"/>
    <w:rsid w:val="00E53513"/>
    <w:rsid w:val="00E60B6B"/>
    <w:rsid w:val="00E62996"/>
    <w:rsid w:val="00EE4A08"/>
    <w:rsid w:val="00F07075"/>
    <w:rsid w:val="00F15702"/>
    <w:rsid w:val="00F95A9C"/>
    <w:rsid w:val="00FE4C09"/>
    <w:rsid w:val="00FF204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4C"/>
    <w:pPr>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ub">
    <w:name w:val="listsub"/>
    <w:aliases w:val="ll"/>
    <w:basedOn w:val="Normal"/>
    <w:rsid w:val="00FF204C"/>
    <w:pPr>
      <w:spacing w:before="60" w:line="280" w:lineRule="atLeast"/>
      <w:ind w:left="720" w:hanging="360"/>
    </w:pPr>
    <w:rPr>
      <w:rFonts w:ascii="Times" w:hAnsi="Times"/>
      <w:sz w:val="22"/>
      <w:lang w:eastAsia="en-US"/>
    </w:rPr>
  </w:style>
  <w:style w:type="paragraph" w:styleId="NormalWeb">
    <w:name w:val="Normal (Web)"/>
    <w:basedOn w:val="Normal"/>
    <w:uiPriority w:val="99"/>
    <w:semiHidden/>
    <w:unhideWhenUsed/>
    <w:rsid w:val="00FE4C09"/>
    <w:pPr>
      <w:spacing w:before="100" w:beforeAutospacing="1" w:after="100" w:afterAutospacing="1"/>
    </w:pPr>
    <w:rPr>
      <w:rFonts w:ascii="Verdana" w:hAnsi="Verdana"/>
      <w:sz w:val="18"/>
      <w:szCs w:val="18"/>
      <w:lang w:val="en-AU"/>
    </w:rPr>
  </w:style>
  <w:style w:type="paragraph" w:customStyle="1" w:styleId="Bullet2">
    <w:name w:val="Bullet 2"/>
    <w:basedOn w:val="Normal"/>
    <w:rsid w:val="00290832"/>
    <w:pPr>
      <w:keepNext/>
      <w:numPr>
        <w:numId w:val="2"/>
      </w:numPr>
      <w:tabs>
        <w:tab w:val="left" w:pos="720"/>
      </w:tabs>
      <w:spacing w:after="80"/>
      <w:ind w:left="720" w:hanging="720"/>
      <w:jc w:val="both"/>
    </w:pPr>
    <w:rPr>
      <w:rFonts w:ascii="Arial" w:hAnsi="Arial"/>
      <w:sz w:val="24"/>
      <w:lang w:val="en-GB" w:eastAsia="en-US"/>
    </w:rPr>
  </w:style>
  <w:style w:type="paragraph" w:styleId="ListParagraph">
    <w:name w:val="List Paragraph"/>
    <w:basedOn w:val="Normal"/>
    <w:uiPriority w:val="34"/>
    <w:qFormat/>
    <w:rsid w:val="005845ED"/>
    <w:pPr>
      <w:ind w:left="720"/>
      <w:contextualSpacing/>
    </w:pPr>
  </w:style>
  <w:style w:type="table" w:styleId="TableGrid">
    <w:name w:val="Table Grid"/>
    <w:basedOn w:val="TableNormal"/>
    <w:uiPriority w:val="59"/>
    <w:rsid w:val="005845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E4CAF"/>
    <w:rPr>
      <w:i/>
      <w:iCs/>
    </w:rPr>
  </w:style>
  <w:style w:type="character" w:styleId="Hyperlink">
    <w:name w:val="Hyperlink"/>
    <w:basedOn w:val="DefaultParagraphFont"/>
    <w:uiPriority w:val="99"/>
    <w:semiHidden/>
    <w:unhideWhenUsed/>
    <w:rsid w:val="004E4CAF"/>
    <w:rPr>
      <w:color w:val="0000FF"/>
      <w:u w:val="single"/>
    </w:rPr>
  </w:style>
</w:styles>
</file>

<file path=word/webSettings.xml><?xml version="1.0" encoding="utf-8"?>
<w:webSettings xmlns:r="http://schemas.openxmlformats.org/officeDocument/2006/relationships" xmlns:w="http://schemas.openxmlformats.org/wordprocessingml/2006/main">
  <w:divs>
    <w:div w:id="1222329708">
      <w:bodyDiv w:val="1"/>
      <w:marLeft w:val="0"/>
      <w:marRight w:val="0"/>
      <w:marTop w:val="0"/>
      <w:marBottom w:val="0"/>
      <w:divBdr>
        <w:top w:val="none" w:sz="0" w:space="0" w:color="auto"/>
        <w:left w:val="none" w:sz="0" w:space="0" w:color="auto"/>
        <w:bottom w:val="none" w:sz="0" w:space="0" w:color="auto"/>
        <w:right w:val="none" w:sz="0" w:space="0" w:color="auto"/>
      </w:divBdr>
      <w:divsChild>
        <w:div w:id="1762943852">
          <w:marLeft w:val="0"/>
          <w:marRight w:val="0"/>
          <w:marTop w:val="0"/>
          <w:marBottom w:val="0"/>
          <w:divBdr>
            <w:top w:val="none" w:sz="0" w:space="0" w:color="auto"/>
            <w:left w:val="none" w:sz="0" w:space="0" w:color="auto"/>
            <w:bottom w:val="none" w:sz="0" w:space="0" w:color="auto"/>
            <w:right w:val="none" w:sz="0" w:space="0" w:color="auto"/>
          </w:divBdr>
          <w:divsChild>
            <w:div w:id="1666274766">
              <w:marLeft w:val="0"/>
              <w:marRight w:val="0"/>
              <w:marTop w:val="0"/>
              <w:marBottom w:val="0"/>
              <w:divBdr>
                <w:top w:val="none" w:sz="0" w:space="0" w:color="auto"/>
                <w:left w:val="none" w:sz="0" w:space="0" w:color="auto"/>
                <w:bottom w:val="none" w:sz="0" w:space="0" w:color="auto"/>
                <w:right w:val="none" w:sz="0" w:space="0" w:color="auto"/>
              </w:divBdr>
              <w:divsChild>
                <w:div w:id="327221250">
                  <w:marLeft w:val="0"/>
                  <w:marRight w:val="0"/>
                  <w:marTop w:val="0"/>
                  <w:marBottom w:val="0"/>
                  <w:divBdr>
                    <w:top w:val="none" w:sz="0" w:space="0" w:color="auto"/>
                    <w:left w:val="none" w:sz="0" w:space="0" w:color="auto"/>
                    <w:bottom w:val="none" w:sz="0" w:space="0" w:color="auto"/>
                    <w:right w:val="none" w:sz="0" w:space="0" w:color="auto"/>
                  </w:divBdr>
                  <w:divsChild>
                    <w:div w:id="1270118822">
                      <w:marLeft w:val="0"/>
                      <w:marRight w:val="0"/>
                      <w:marTop w:val="0"/>
                      <w:marBottom w:val="0"/>
                      <w:divBdr>
                        <w:top w:val="none" w:sz="0" w:space="0" w:color="auto"/>
                        <w:left w:val="none" w:sz="0" w:space="0" w:color="auto"/>
                        <w:bottom w:val="none" w:sz="0" w:space="0" w:color="auto"/>
                        <w:right w:val="none" w:sz="0" w:space="0" w:color="auto"/>
                      </w:divBdr>
                      <w:divsChild>
                        <w:div w:id="16899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30883">
      <w:bodyDiv w:val="1"/>
      <w:marLeft w:val="0"/>
      <w:marRight w:val="0"/>
      <w:marTop w:val="0"/>
      <w:marBottom w:val="0"/>
      <w:divBdr>
        <w:top w:val="none" w:sz="0" w:space="0" w:color="auto"/>
        <w:left w:val="none" w:sz="0" w:space="0" w:color="auto"/>
        <w:bottom w:val="none" w:sz="0" w:space="0" w:color="auto"/>
        <w:right w:val="none" w:sz="0" w:space="0" w:color="auto"/>
      </w:divBdr>
      <w:divsChild>
        <w:div w:id="480729234">
          <w:marLeft w:val="2"/>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6E68-9696-4FA0-A3D5-28BF3C3F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Ashlin</dc:creator>
  <cp:lastModifiedBy>Ashlin</cp:lastModifiedBy>
  <cp:revision>27</cp:revision>
  <dcterms:created xsi:type="dcterms:W3CDTF">2007-10-03T04:05:00Z</dcterms:created>
  <dcterms:modified xsi:type="dcterms:W3CDTF">2007-10-04T13:51:00Z</dcterms:modified>
</cp:coreProperties>
</file>